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Default="00D806E4" w:rsidP="00D806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DATING AND COURTSHIP</w:t>
      </w:r>
    </w:p>
    <w:p w:rsidR="00D806E4" w:rsidRDefault="00D806E4" w:rsidP="00D806E4">
      <w:pPr>
        <w:pStyle w:val="NoSpacing"/>
      </w:pPr>
      <w:r>
        <w:t xml:space="preserve">Read pp. 214 in </w:t>
      </w:r>
      <w:r>
        <w:rPr>
          <w:i/>
        </w:rPr>
        <w:t>Individuals and Families</w:t>
      </w:r>
      <w:r>
        <w:t xml:space="preserve"> and answer the following questions.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1.  Briefly describe examples of early courtship in North America.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2.  Explain how courtship evolved in the 20</w:t>
      </w:r>
      <w:r w:rsidRPr="00D806E4">
        <w:rPr>
          <w:vertAlign w:val="superscript"/>
        </w:rPr>
        <w:t>th</w:t>
      </w:r>
      <w:r>
        <w:t xml:space="preserve"> century (1920s, 1930s, 1950s).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3.  How does Script theory describe courtship?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4.  What were some significant changes to courtship in the 21</w:t>
      </w:r>
      <w:r w:rsidRPr="00D806E4">
        <w:rPr>
          <w:vertAlign w:val="superscript"/>
        </w:rPr>
        <w:t>st</w:t>
      </w:r>
      <w:r>
        <w:t xml:space="preserve"> century?</w:t>
      </w:r>
    </w:p>
    <w:p w:rsidR="002627DA" w:rsidRDefault="002627DA" w:rsidP="00D806E4">
      <w:pPr>
        <w:pStyle w:val="NoSpacing"/>
      </w:pPr>
    </w:p>
    <w:p w:rsidR="002627DA" w:rsidRDefault="002627DA" w:rsidP="00D806E4">
      <w:pPr>
        <w:pStyle w:val="NoSpacing"/>
      </w:pPr>
      <w:r>
        <w:t>5.  How does Murstein’s market experience perspective differ from Mar</w:t>
      </w:r>
      <w:r w:rsidR="00403078">
        <w:t>t</w:t>
      </w:r>
      <w:r>
        <w:t>in King Whyte’s study?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 xml:space="preserve"> 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</w:p>
    <w:p w:rsidR="00D806E4" w:rsidRDefault="00D806E4" w:rsidP="00D806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DATING AND COURTSHIP</w:t>
      </w:r>
    </w:p>
    <w:p w:rsidR="00D806E4" w:rsidRDefault="00D806E4" w:rsidP="00D806E4">
      <w:pPr>
        <w:pStyle w:val="NoSpacing"/>
      </w:pPr>
      <w:r>
        <w:t xml:space="preserve">Read pp. 214 in </w:t>
      </w:r>
      <w:r>
        <w:rPr>
          <w:i/>
        </w:rPr>
        <w:t>Individuals and Families</w:t>
      </w:r>
      <w:r>
        <w:t xml:space="preserve"> and answer the following questions.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1.  Briefly describe examples of early courtship in North America.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2.  Explain how courtship evolved in the 20</w:t>
      </w:r>
      <w:r w:rsidRPr="00D806E4">
        <w:rPr>
          <w:vertAlign w:val="superscript"/>
        </w:rPr>
        <w:t>th</w:t>
      </w:r>
      <w:r>
        <w:t xml:space="preserve"> century (1920s, 1930s, 1950s).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3.  How does Script theory describe courtship?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4.  What were some significant changes to courtship in the 21</w:t>
      </w:r>
      <w:r w:rsidRPr="00D806E4">
        <w:rPr>
          <w:vertAlign w:val="superscript"/>
        </w:rPr>
        <w:t>st</w:t>
      </w:r>
      <w:r>
        <w:t xml:space="preserve"> century?</w:t>
      </w:r>
    </w:p>
    <w:p w:rsidR="002627DA" w:rsidRDefault="002627DA" w:rsidP="00D806E4">
      <w:pPr>
        <w:pStyle w:val="NoSpacing"/>
      </w:pPr>
    </w:p>
    <w:p w:rsidR="002627DA" w:rsidRDefault="002627DA" w:rsidP="002627DA">
      <w:pPr>
        <w:pStyle w:val="NoSpacing"/>
      </w:pPr>
      <w:r>
        <w:t>5.  How does Murstein’s market experience perspective differ from Mar</w:t>
      </w:r>
      <w:r w:rsidR="00403078">
        <w:t>t</w:t>
      </w:r>
      <w:r>
        <w:t>in King Whyte’s study?</w:t>
      </w:r>
    </w:p>
    <w:p w:rsidR="002627DA" w:rsidRDefault="002627DA" w:rsidP="00D806E4">
      <w:pPr>
        <w:pStyle w:val="NoSpacing"/>
      </w:pP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</w:p>
    <w:p w:rsidR="00D806E4" w:rsidRPr="00D806E4" w:rsidRDefault="00D806E4" w:rsidP="00D806E4">
      <w:pPr>
        <w:pStyle w:val="NoSpacing"/>
      </w:pPr>
    </w:p>
    <w:p w:rsidR="00D806E4" w:rsidRDefault="00D806E4" w:rsidP="00D806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DATING AND COURTSHIP</w:t>
      </w:r>
    </w:p>
    <w:p w:rsidR="00D806E4" w:rsidRDefault="00D806E4" w:rsidP="00D806E4">
      <w:pPr>
        <w:pStyle w:val="NoSpacing"/>
      </w:pPr>
      <w:r>
        <w:t xml:space="preserve">Read pp. 214 in </w:t>
      </w:r>
      <w:r>
        <w:rPr>
          <w:i/>
        </w:rPr>
        <w:t>Individuals and Families</w:t>
      </w:r>
      <w:r>
        <w:t xml:space="preserve"> and answer the following questions.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1.  Briefly describe examples of early courtship in North America.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2.  Explain how courtship evolved in the 20</w:t>
      </w:r>
      <w:r w:rsidRPr="00D806E4">
        <w:rPr>
          <w:vertAlign w:val="superscript"/>
        </w:rPr>
        <w:t>th</w:t>
      </w:r>
      <w:r>
        <w:t xml:space="preserve"> century (1920s, 1930s, 1950s).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3.  How does Script theory describe courtship?</w:t>
      </w:r>
    </w:p>
    <w:p w:rsidR="00D806E4" w:rsidRDefault="00D806E4" w:rsidP="00D806E4">
      <w:pPr>
        <w:pStyle w:val="NoSpacing"/>
      </w:pPr>
    </w:p>
    <w:p w:rsidR="00D806E4" w:rsidRDefault="00D806E4" w:rsidP="00D806E4">
      <w:pPr>
        <w:pStyle w:val="NoSpacing"/>
      </w:pPr>
      <w:r>
        <w:t>4.  What were some significant changes to courtship in the 21</w:t>
      </w:r>
      <w:r w:rsidRPr="00D806E4">
        <w:rPr>
          <w:vertAlign w:val="superscript"/>
        </w:rPr>
        <w:t>st</w:t>
      </w:r>
      <w:r>
        <w:t xml:space="preserve"> century?</w:t>
      </w:r>
    </w:p>
    <w:p w:rsidR="002627DA" w:rsidRDefault="002627DA" w:rsidP="00D806E4">
      <w:pPr>
        <w:pStyle w:val="NoSpacing"/>
      </w:pPr>
    </w:p>
    <w:p w:rsidR="002627DA" w:rsidRDefault="002627DA" w:rsidP="002627DA">
      <w:pPr>
        <w:pStyle w:val="NoSpacing"/>
      </w:pPr>
      <w:r>
        <w:t>5.  How does Murstein’s market experience perspective differ from Mar</w:t>
      </w:r>
      <w:r w:rsidR="00403078">
        <w:t>t</w:t>
      </w:r>
      <w:bookmarkStart w:id="0" w:name="_GoBack"/>
      <w:bookmarkEnd w:id="0"/>
      <w:r>
        <w:t>in King Whyte’s study?</w:t>
      </w:r>
    </w:p>
    <w:p w:rsidR="002627DA" w:rsidRDefault="002627DA" w:rsidP="00D806E4">
      <w:pPr>
        <w:pStyle w:val="NoSpacing"/>
      </w:pPr>
    </w:p>
    <w:p w:rsidR="00D806E4" w:rsidRDefault="00D806E4" w:rsidP="00D806E4">
      <w:pPr>
        <w:pStyle w:val="NoSpacing"/>
      </w:pPr>
    </w:p>
    <w:p w:rsidR="00D806E4" w:rsidRPr="00D806E4" w:rsidRDefault="00D806E4" w:rsidP="00D806E4">
      <w:pPr>
        <w:pStyle w:val="NoSpacing"/>
      </w:pPr>
      <w:r>
        <w:t xml:space="preserve"> </w:t>
      </w:r>
    </w:p>
    <w:p w:rsidR="00D806E4" w:rsidRPr="00D806E4" w:rsidRDefault="00D806E4" w:rsidP="00D806E4">
      <w:pPr>
        <w:pStyle w:val="NoSpacing"/>
      </w:pPr>
    </w:p>
    <w:sectPr w:rsidR="00D806E4" w:rsidRPr="00D806E4" w:rsidSect="0084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3337A3">
      <w:rPr>
        <w:b/>
        <w:sz w:val="20"/>
        <w:szCs w:val="20"/>
      </w:rPr>
      <w:t xml:space="preserve"> – Families in Canada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627DA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78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806E4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4</cp:revision>
  <dcterms:created xsi:type="dcterms:W3CDTF">2015-04-27T01:40:00Z</dcterms:created>
  <dcterms:modified xsi:type="dcterms:W3CDTF">2015-05-11T13:54:00Z</dcterms:modified>
</cp:coreProperties>
</file>